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风险评估报告</w:t>
      </w:r>
    </w:p>
    <w:p>
      <w:pPr>
        <w:jc w:val="center"/>
        <w:rPr>
          <w:rFonts w:hint="eastAsia" w:ascii="楷体" w:hAnsi="楷体" w:eastAsia="楷体" w:cs="楷体"/>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内部控制建设领导小组: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根据财政部《行政事业单位内部控制规范(试行)》要求及有关规定，单位组织开展了风险评估工作，现将结果报告如下:</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一、风险评估活动组织情况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本次风险评估活动，是在内部控制工作领导小组的领导下，由风险评估小组具体组织实施。</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二、风险评估范围</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1、单位层面风险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单位层面风险主要包括组织架构风险、经济决策风险及关键岗位人员风险、会计体系风险、信息系统风险等。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（1）组织架构风险:内部机构设置是否合理、部门职责是否清晰、内部控制管理机制是否健全等。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（2）经济决策风险:经济活动决策机制是否科学，决策程序是否合理或是否按决策执行等。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（3）关键岗位人员风险:关键岗位职责是否明确、关键岗位是否具备胜任能力等。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（4）会计体系风险:会计机构和岗位设置是否健全、会计制度是否完善、会计业务处理是否合规等。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（5）信息系统风险:信息系统的选型是否科学、日常维护是否及时、输入系统数据是否准确完整等。</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2、业务层面风险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经济活动业务层面的风险主要包括预算管理风险、收支管理风险、政府采购管理风险、资产管理风险、合同管理风险以及其他风险。</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三、风险评估的程序和方法</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1、风险评估程序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（1）风险评估工作由内控监督与评价小组牵头组织具体实施风险评估工作。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（2）各部门/岗位按负责风险信息收集、风险识别和内部评估并提出相应的风险应对策略建议。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（3）风险评估小组负责对风险评估过程中出现的各类问题进行解释与指导，确保及时完成风险评估工作。风险评估小组汇总整理并形成单位年度风险评估工作报告草案。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4）风险评估小组各成员应对风险评估工作报告草案认真分析研究，并以召开会议的形式对报告草案提出正式审议意见，审议不通过的由责任部门重新修订后再次报审，审议通过的出具会议决议，提请内部控制建设领导小组、局长办公会批准后，作为完善内部控制的依据。</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2、风险评估方法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（1）头脑风暴法:风险评估工作小组组织成立讨论小组，充分发挥集体的智慧，经过自由、宽松的讨论，将有价值的信息汇总、整理起来，从而正确、全面地评价各风险要素的管控状态及排序。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（2）流程分析法:把风险按经济活动业务过程的内在逻辑联系绘制成流程图，针对流程中的关键环节和薄弱环节评价风险管控状态及排序。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（3）损失事件数据法:利用本年度及过往的损失统计记录识别将来可能重复出现的类似损失，评价该风险的管控状态及排序。</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四、风险评估活动发现的主要风险因素</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（一）单位层面风险因素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部分内控关键岗位的工作人员没有定期轮岗。</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（二）业务层面风险因素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1、部分预算指标未分解下达至各科室及业务部门。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2、关于“三重一大”集体决策涉及到的大额资金界定模糊。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3、未对经济合同进行归口管理，部分合同在签订前未进行法律、商务等条款审查。</w:t>
      </w:r>
    </w:p>
    <w:p>
      <w:pPr>
        <w:keepNext w:val="0"/>
        <w:keepLines w:val="0"/>
        <w:pageBreakBefore w:val="0"/>
        <w:widowControl w:val="0"/>
        <w:kinsoku/>
        <w:wordWrap/>
        <w:overflowPunct/>
        <w:topLinePunct w:val="0"/>
        <w:autoSpaceDE/>
        <w:autoSpaceDN/>
        <w:bidi w:val="0"/>
        <w:adjustRightInd/>
        <w:snapToGrid/>
        <w:ind w:firstLine="561" w:firstLineChars="200"/>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五、关于应对风险的措施建议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1、严格落实关键岗位人员轮岗制度。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2、财务部门根据财政批复的预算和各部门提出的支出需求，将预算指标进行内部分解，并下达至各业务部门。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3、在内控体系文件中明确关于大额资金的范围，按照“三重一大”集体决策程序要求进行集体决策，并做好会议纪要。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4、加强合同管理，制定合同订立审批程序，完善业务、财务、法务审核要求。</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hNDE5ODdjNGRkYTAzMGNhZTllZDMxYzZmNDRhM2IifQ=="/>
  </w:docVars>
  <w:rsids>
    <w:rsidRoot w:val="00000000"/>
    <w:rsid w:val="02972408"/>
    <w:rsid w:val="0E671DD9"/>
    <w:rsid w:val="19890E3D"/>
    <w:rsid w:val="23785359"/>
    <w:rsid w:val="265F1434"/>
    <w:rsid w:val="2A76640C"/>
    <w:rsid w:val="40BB590A"/>
    <w:rsid w:val="516F4D76"/>
    <w:rsid w:val="5F6B4D25"/>
    <w:rsid w:val="677B4CF6"/>
    <w:rsid w:val="7A891FB3"/>
    <w:rsid w:val="7CF0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1265</Words>
  <Characters>1265</Characters>
  <Lines>0</Lines>
  <Paragraphs>0</Paragraphs>
  <TotalTime>67</TotalTime>
  <ScaleCrop>false</ScaleCrop>
  <LinksUpToDate>false</LinksUpToDate>
  <CharactersWithSpaces>1265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2020-01-20T02:30:00Z</dcterms:created>
  <dc:creator>DELL</dc:creator>
  <cp:lastModifiedBy>姚</cp:lastModifiedBy>
  <dcterms:modified xsi:type="dcterms:W3CDTF">2022-05-13T08:40:07Z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2D4A3AA97403418BBD1C683663FFE994</vt:lpwstr>
  </property>
</Properties>
</file>